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rPr>
          <w:rFonts w:hint="eastAsia" w:ascii="ＭＳ ゴシック" w:hAnsi="ＭＳ ゴシック" w:eastAsia="ＭＳ ゴシック"/>
          <w:sz w:val="28"/>
        </w:rPr>
      </w:pPr>
      <w:r>
        <w:rPr>
          <w:rFonts w:hint="eastAsia" w:ascii="ＭＳ ゴシック" w:hAnsi="ＭＳ ゴシック" w:eastAsia="ＭＳ ゴシック"/>
          <w:sz w:val="28"/>
        </w:rPr>
        <w:t>【制度概要】</w:t>
      </w:r>
    </w:p>
    <w:tbl>
      <w:tblPr>
        <w:tblStyle w:val="11"/>
        <w:tblW w:w="0" w:type="auto"/>
        <w:jc w:val="left"/>
        <w:tblInd w:w="0" w:type="dxa"/>
        <w:tblLayout w:type="fixed"/>
        <w:tblCellMar>
          <w:top w:w="0" w:type="dxa"/>
          <w:left w:w="108" w:type="dxa"/>
          <w:bottom w:w="0" w:type="dxa"/>
          <w:right w:w="108" w:type="dxa"/>
        </w:tblCellMar>
        <w:tblLook w:firstRow="1" w:lastRow="0" w:firstColumn="1" w:lastColumn="0" w:noHBand="0" w:noVBand="1" w:val="04A0"/>
      </w:tblPr>
      <w:tblGrid>
        <w:gridCol w:w="1600"/>
        <w:gridCol w:w="2888"/>
        <w:gridCol w:w="9995"/>
      </w:tblGrid>
      <w:tr>
        <w:trPr>
          <w:trHeight w:val="35" w:hRule="atLeast"/>
        </w:trPr>
        <w:tc>
          <w:tcPr>
            <w:tcW w:w="16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0C0C0"/>
            <w:vAlign w:val="center"/>
          </w:tcPr>
          <w:p>
            <w:pPr>
              <w:pStyle w:val="0"/>
              <w:spacing w:line="0" w:lineRule="atLeast"/>
              <w:jc w:val="center"/>
              <w:rPr>
                <w:rFonts w:hint="eastAsia" w:ascii="ＭＳ ゴシック" w:hAnsi="ＭＳ ゴシック" w:eastAsia="ＭＳ ゴシック"/>
                <w:sz w:val="22"/>
              </w:rPr>
            </w:pPr>
            <w:r>
              <w:rPr>
                <w:rFonts w:hint="eastAsia" w:ascii="ＭＳ ゴシック" w:hAnsi="ＭＳ ゴシック" w:eastAsia="ＭＳ ゴシック"/>
                <w:color w:val="000000"/>
                <w:sz w:val="22"/>
              </w:rPr>
              <w:t>区分</w:t>
            </w:r>
          </w:p>
        </w:tc>
        <w:tc>
          <w:tcPr>
            <w:tcW w:w="288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0C0C0"/>
            <w:vAlign w:val="center"/>
          </w:tcPr>
          <w:p>
            <w:pPr>
              <w:pStyle w:val="0"/>
              <w:spacing w:line="0" w:lineRule="atLeast"/>
              <w:jc w:val="center"/>
              <w:rPr>
                <w:rFonts w:hint="eastAsia" w:ascii="ＭＳ ゴシック" w:hAnsi="ＭＳ ゴシック" w:eastAsia="ＭＳ ゴシック"/>
                <w:color w:val="000000"/>
                <w:sz w:val="22"/>
              </w:rPr>
            </w:pPr>
            <w:r>
              <w:rPr>
                <w:rFonts w:hint="eastAsia" w:ascii="ＭＳ ゴシック" w:hAnsi="ＭＳ ゴシック" w:eastAsia="ＭＳ ゴシック"/>
                <w:color w:val="000000"/>
                <w:sz w:val="22"/>
              </w:rPr>
              <w:t>申請期限</w:t>
            </w:r>
          </w:p>
          <w:p>
            <w:pPr>
              <w:pStyle w:val="0"/>
              <w:spacing w:line="0" w:lineRule="atLeast"/>
              <w:jc w:val="center"/>
              <w:rPr>
                <w:rFonts w:hint="eastAsia" w:ascii="ＭＳ ゴシック" w:hAnsi="ＭＳ ゴシック" w:eastAsia="ＭＳ ゴシック"/>
                <w:sz w:val="22"/>
              </w:rPr>
            </w:pPr>
            <w:r>
              <w:rPr>
                <w:rFonts w:hint="eastAsia" w:ascii="ＭＳ ゴシック" w:hAnsi="ＭＳ ゴシック" w:eastAsia="ＭＳ ゴシック"/>
                <w:color w:val="000000"/>
                <w:sz w:val="22"/>
              </w:rPr>
              <w:t>申込受付件数・予算</w:t>
            </w:r>
          </w:p>
        </w:tc>
        <w:tc>
          <w:tcPr>
            <w:tcW w:w="99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0C0C0"/>
            <w:vAlign w:val="center"/>
          </w:tcPr>
          <w:p>
            <w:pPr>
              <w:pStyle w:val="0"/>
              <w:autoSpaceDE w:val="0"/>
              <w:autoSpaceDN w:val="0"/>
              <w:adjustRightInd w:val="0"/>
              <w:spacing w:before="0" w:beforeLines="0" w:beforeAutospacing="0" w:after="0" w:afterLines="0" w:afterAutospacing="0" w:line="0" w:lineRule="atLeast"/>
              <w:ind w:left="0" w:right="0" w:firstLine="0"/>
              <w:jc w:val="center"/>
              <w:rPr>
                <w:rFonts w:hint="eastAsia" w:ascii="ＭＳ ゴシック" w:hAnsi="ＭＳ ゴシック" w:eastAsia="ＭＳ ゴシック"/>
                <w:sz w:val="22"/>
              </w:rPr>
            </w:pPr>
            <w:r>
              <w:rPr>
                <w:rFonts w:hint="eastAsia" w:ascii="ＭＳ ゴシック" w:hAnsi="ＭＳ ゴシック" w:eastAsia="ＭＳ ゴシック"/>
                <w:color w:val="000000"/>
                <w:sz w:val="22"/>
              </w:rPr>
              <w:t>内</w:t>
            </w:r>
            <w:r>
              <w:rPr>
                <w:rFonts w:hint="eastAsia" w:ascii="ＭＳ ゴシック" w:hAnsi="ＭＳ ゴシック" w:eastAsia="ＭＳ ゴシック"/>
                <w:color w:val="000000"/>
                <w:sz w:val="22"/>
              </w:rPr>
              <w:t xml:space="preserve">  </w:t>
            </w:r>
            <w:r>
              <w:rPr>
                <w:rFonts w:hint="eastAsia" w:ascii="ＭＳ ゴシック" w:hAnsi="ＭＳ ゴシック" w:eastAsia="ＭＳ ゴシック"/>
                <w:color w:val="000000"/>
                <w:sz w:val="22"/>
              </w:rPr>
              <w:t>容</w:t>
            </w:r>
          </w:p>
        </w:tc>
      </w:tr>
      <w:tr>
        <w:trPr>
          <w:trHeight w:val="2651" w:hRule="atLeast"/>
        </w:trPr>
        <w:tc>
          <w:tcPr>
            <w:tcW w:w="16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0" w:lineRule="atLeast"/>
              <w:jc w:val="center"/>
              <w:rPr>
                <w:rFonts w:hint="eastAsia" w:ascii="ＭＳ ゴシック" w:hAnsi="ＭＳ ゴシック" w:eastAsia="ＭＳ ゴシック"/>
                <w:b w:val="0"/>
                <w:color w:val="auto"/>
                <w:sz w:val="22"/>
              </w:rPr>
            </w:pPr>
            <w:r>
              <w:rPr>
                <w:rFonts w:hint="eastAsia" w:ascii="ＭＳ ゴシック" w:hAnsi="ＭＳ ゴシック" w:eastAsia="ＭＳ ゴシック"/>
                <w:b w:val="0"/>
                <w:color w:val="auto"/>
                <w:sz w:val="22"/>
              </w:rPr>
              <w:t>ふじのくに</w:t>
            </w:r>
          </w:p>
          <w:p>
            <w:pPr>
              <w:pStyle w:val="0"/>
              <w:spacing w:line="0" w:lineRule="atLeast"/>
              <w:jc w:val="center"/>
              <w:rPr>
                <w:rFonts w:hint="eastAsia" w:ascii="ＭＳ ゴシック" w:hAnsi="ＭＳ ゴシック" w:eastAsia="ＭＳ ゴシック"/>
                <w:b w:val="0"/>
                <w:color w:val="auto"/>
                <w:sz w:val="22"/>
              </w:rPr>
            </w:pPr>
            <w:r>
              <w:rPr>
                <w:rFonts w:hint="eastAsia" w:ascii="ＭＳ ゴシック" w:hAnsi="ＭＳ ゴシック" w:eastAsia="ＭＳ ゴシック"/>
                <w:b w:val="0"/>
                <w:color w:val="auto"/>
                <w:sz w:val="22"/>
              </w:rPr>
              <w:t>空き家バンク</w:t>
            </w:r>
          </w:p>
          <w:p>
            <w:pPr>
              <w:pStyle w:val="0"/>
              <w:spacing w:line="0" w:lineRule="atLeast"/>
              <w:jc w:val="center"/>
              <w:rPr>
                <w:rFonts w:hint="eastAsia" w:ascii="ＭＳ ゴシック" w:hAnsi="ＭＳ ゴシック" w:eastAsia="ＭＳ ゴシック"/>
                <w:sz w:val="22"/>
              </w:rPr>
            </w:pPr>
            <w:r>
              <w:rPr>
                <w:rFonts w:hint="eastAsia" w:ascii="ＭＳ ゴシック" w:hAnsi="ＭＳ ゴシック" w:eastAsia="ＭＳ ゴシック"/>
                <w:b w:val="0"/>
                <w:color w:val="auto"/>
                <w:sz w:val="22"/>
              </w:rPr>
              <w:t>登録制度</w:t>
            </w:r>
          </w:p>
        </w:tc>
        <w:tc>
          <w:tcPr>
            <w:tcW w:w="288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eastAsia="ＭＳ 明朝"/>
                <w:color w:val="auto"/>
                <w:sz w:val="22"/>
              </w:rPr>
            </w:pPr>
            <w:r>
              <w:rPr>
                <w:rFonts w:hint="eastAsia" w:ascii="ＭＳ 明朝" w:hAnsi="ＭＳ 明朝" w:eastAsia="ＭＳ 明朝"/>
                <w:color w:val="auto"/>
                <w:sz w:val="22"/>
              </w:rPr>
              <w:t>【申請期限】</w:t>
            </w:r>
          </w:p>
          <w:p>
            <w:pPr>
              <w:pStyle w:val="0"/>
              <w:ind w:firstLine="220" w:firstLineChars="100"/>
              <w:rPr>
                <w:rFonts w:hint="eastAsia" w:ascii="ＭＳ 明朝" w:hAnsi="ＭＳ 明朝" w:eastAsia="ＭＳ 明朝"/>
                <w:color w:val="auto"/>
                <w:sz w:val="22"/>
              </w:rPr>
            </w:pPr>
            <w:r>
              <w:rPr>
                <w:rFonts w:hint="eastAsia" w:ascii="ＭＳ 明朝" w:hAnsi="ＭＳ 明朝" w:eastAsia="ＭＳ 明朝"/>
                <w:color w:val="auto"/>
                <w:sz w:val="22"/>
              </w:rPr>
              <w:t>無し</w:t>
            </w:r>
          </w:p>
          <w:p>
            <w:pPr>
              <w:pStyle w:val="0"/>
              <w:rPr>
                <w:rFonts w:hint="eastAsia" w:ascii="ＭＳ 明朝" w:hAnsi="ＭＳ 明朝" w:eastAsia="ＭＳ 明朝"/>
                <w:color w:val="auto"/>
                <w:sz w:val="22"/>
              </w:rPr>
            </w:pPr>
            <w:r>
              <w:rPr>
                <w:rFonts w:hint="eastAsia" w:ascii="ＭＳ 明朝" w:hAnsi="ＭＳ 明朝" w:eastAsia="ＭＳ 明朝"/>
                <w:color w:val="auto"/>
                <w:sz w:val="22"/>
              </w:rPr>
              <w:t>【</w:t>
            </w:r>
            <w:r>
              <w:rPr>
                <w:rFonts w:hint="eastAsia" w:ascii="ＭＳ 明朝" w:hAnsi="ＭＳ 明朝" w:eastAsia="ＭＳ 明朝"/>
                <w:color w:val="000000"/>
                <w:sz w:val="22"/>
              </w:rPr>
              <w:t>申込受付件数</w:t>
            </w:r>
            <w:r>
              <w:rPr>
                <w:rFonts w:hint="eastAsia" w:ascii="ＭＳ 明朝" w:hAnsi="ＭＳ 明朝" w:eastAsia="ＭＳ 明朝"/>
                <w:color w:val="auto"/>
                <w:sz w:val="22"/>
              </w:rPr>
              <w:t>】</w:t>
            </w:r>
          </w:p>
          <w:p>
            <w:pPr>
              <w:pStyle w:val="0"/>
              <w:rPr>
                <w:rFonts w:hint="eastAsia"/>
                <w:sz w:val="22"/>
              </w:rPr>
            </w:pPr>
            <w:r>
              <w:rPr>
                <w:rFonts w:hint="eastAsia" w:ascii="ＭＳ 明朝" w:hAnsi="ＭＳ 明朝" w:eastAsia="ＭＳ 明朝"/>
                <w:color w:val="auto"/>
                <w:sz w:val="22"/>
              </w:rPr>
              <w:t>　無し</w:t>
            </w:r>
          </w:p>
        </w:tc>
        <w:tc>
          <w:tcPr>
            <w:tcW w:w="99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utoSpaceDE w:val="0"/>
              <w:autoSpaceDN w:val="0"/>
              <w:adjustRightInd w:val="0"/>
              <w:spacing w:before="0" w:beforeLines="0" w:beforeAutospacing="0" w:after="0" w:afterLines="0" w:afterAutospacing="0" w:line="0" w:lineRule="atLeast"/>
              <w:ind w:left="0" w:right="0" w:firstLine="0"/>
              <w:rPr>
                <w:rFonts w:hint="eastAsia" w:ascii="ＭＳ 明朝" w:hAnsi="ＭＳ 明朝" w:eastAsia="ＭＳ 明朝"/>
                <w:b w:val="0"/>
                <w:color w:val="auto"/>
                <w:sz w:val="22"/>
              </w:rPr>
            </w:pPr>
            <w:r>
              <w:rPr>
                <w:rFonts w:hint="eastAsia" w:ascii="ＭＳ ゴシック" w:hAnsi="ＭＳ ゴシック" w:eastAsia="ＭＳ ゴシック"/>
                <w:b w:val="0"/>
                <w:color w:val="auto"/>
                <w:spacing w:val="55"/>
                <w:sz w:val="22"/>
                <w:fitText w:val="880" w:id="1"/>
              </w:rPr>
              <w:t>申請</w:t>
            </w:r>
            <w:r>
              <w:rPr>
                <w:rFonts w:hint="eastAsia" w:ascii="ＭＳ ゴシック" w:hAnsi="ＭＳ ゴシック" w:eastAsia="ＭＳ ゴシック"/>
                <w:b w:val="0"/>
                <w:color w:val="auto"/>
                <w:sz w:val="22"/>
                <w:fitText w:val="880" w:id="1"/>
              </w:rPr>
              <w:t>者</w:t>
            </w:r>
            <w:r>
              <w:rPr>
                <w:rFonts w:hint="eastAsia" w:ascii="ＭＳ ゴシック" w:hAnsi="ＭＳ ゴシック" w:eastAsia="ＭＳ ゴシック"/>
                <w:b w:val="0"/>
                <w:color w:val="auto"/>
                <w:sz w:val="22"/>
              </w:rPr>
              <w:t>：</w:t>
            </w:r>
            <w:r>
              <w:rPr>
                <w:rFonts w:hint="eastAsia" w:ascii="ＭＳ 明朝" w:hAnsi="ＭＳ 明朝" w:eastAsia="ＭＳ 明朝"/>
                <w:b w:val="0"/>
                <w:color w:val="auto"/>
                <w:sz w:val="22"/>
              </w:rPr>
              <w:t>空き家の所有者</w:t>
            </w:r>
          </w:p>
          <w:p>
            <w:pPr>
              <w:pStyle w:val="0"/>
              <w:autoSpaceDE w:val="0"/>
              <w:autoSpaceDN w:val="0"/>
              <w:adjustRightInd w:val="0"/>
              <w:spacing w:before="0" w:beforeLines="0" w:beforeAutospacing="0" w:after="0" w:afterLines="0" w:afterAutospacing="0" w:line="0" w:lineRule="atLeast"/>
              <w:ind w:left="0" w:right="0" w:firstLine="0"/>
              <w:rPr>
                <w:rFonts w:hint="eastAsia" w:ascii="ＭＳ 明朝" w:hAnsi="ＭＳ 明朝" w:eastAsia="ＭＳ 明朝"/>
                <w:b w:val="0"/>
                <w:color w:val="auto"/>
                <w:sz w:val="22"/>
              </w:rPr>
            </w:pPr>
            <w:r>
              <w:rPr>
                <w:rFonts w:hint="eastAsia" w:ascii="ＭＳ ゴシック" w:hAnsi="ＭＳ ゴシック" w:eastAsia="ＭＳ ゴシック"/>
                <w:b w:val="0"/>
                <w:color w:val="auto"/>
                <w:sz w:val="22"/>
              </w:rPr>
              <w:t>対象物件：</w:t>
            </w:r>
            <w:r>
              <w:rPr>
                <w:rFonts w:hint="eastAsia" w:ascii="ＭＳ 明朝" w:hAnsi="ＭＳ 明朝" w:eastAsia="ＭＳ 明朝"/>
                <w:b w:val="0"/>
                <w:color w:val="auto"/>
                <w:sz w:val="22"/>
              </w:rPr>
              <w:t>以下の全てに該当する物件</w:t>
            </w:r>
          </w:p>
          <w:p>
            <w:pPr>
              <w:pStyle w:val="0"/>
              <w:autoSpaceDE w:val="0"/>
              <w:autoSpaceDN w:val="0"/>
              <w:adjustRightInd w:val="0"/>
              <w:spacing w:before="0" w:beforeLines="0" w:beforeAutospacing="0" w:after="0" w:afterLines="0" w:afterAutospacing="0" w:line="0" w:lineRule="atLeast"/>
              <w:ind w:left="0" w:leftChars="0" w:right="0" w:rightChars="0" w:firstLine="1100" w:firstLineChars="500"/>
              <w:rPr>
                <w:rFonts w:hint="eastAsia" w:ascii="ＭＳ 明朝" w:hAnsi="ＭＳ 明朝" w:eastAsia="ＭＳ 明朝"/>
                <w:b w:val="0"/>
                <w:color w:val="auto"/>
                <w:sz w:val="22"/>
              </w:rPr>
            </w:pPr>
            <w:r>
              <w:rPr>
                <w:rFonts w:hint="eastAsia" w:ascii="ＭＳ 明朝" w:hAnsi="ＭＳ 明朝" w:eastAsia="ＭＳ 明朝"/>
                <w:b w:val="0"/>
                <w:color w:val="auto"/>
                <w:sz w:val="22"/>
              </w:rPr>
              <w:t>・県内にある新築ではない一戸建ての住宅</w:t>
            </w:r>
          </w:p>
          <w:p>
            <w:pPr>
              <w:pStyle w:val="0"/>
              <w:autoSpaceDE w:val="0"/>
              <w:autoSpaceDN w:val="0"/>
              <w:adjustRightInd w:val="0"/>
              <w:spacing w:before="0" w:beforeLines="0" w:beforeAutospacing="0" w:after="0" w:afterLines="0" w:afterAutospacing="0" w:line="0" w:lineRule="atLeast"/>
              <w:ind w:left="0" w:right="0" w:firstLine="0"/>
              <w:rPr>
                <w:rFonts w:hint="eastAsia" w:ascii="ＭＳ 明朝" w:hAnsi="ＭＳ 明朝" w:eastAsia="ＭＳ 明朝"/>
                <w:b w:val="0"/>
                <w:color w:val="auto"/>
                <w:sz w:val="22"/>
              </w:rPr>
            </w:pPr>
            <w:r>
              <w:rPr>
                <w:rFonts w:hint="eastAsia" w:ascii="ＭＳ 明朝" w:hAnsi="ＭＳ 明朝" w:eastAsia="ＭＳ 明朝"/>
                <w:b w:val="0"/>
                <w:color w:val="auto"/>
                <w:sz w:val="22"/>
              </w:rPr>
              <w:t>　　　　　・空き家又は空き家となる見込みの物件</w:t>
            </w:r>
          </w:p>
          <w:p>
            <w:pPr>
              <w:pStyle w:val="0"/>
              <w:autoSpaceDE w:val="0"/>
              <w:autoSpaceDN w:val="0"/>
              <w:adjustRightInd w:val="0"/>
              <w:spacing w:before="0" w:beforeLines="0" w:beforeAutospacing="0" w:after="0" w:afterLines="0" w:afterAutospacing="0" w:line="0" w:lineRule="atLeast"/>
              <w:ind w:left="0" w:right="0" w:firstLine="0"/>
              <w:rPr>
                <w:rFonts w:hint="eastAsia" w:ascii="ＭＳ 明朝" w:hAnsi="ＭＳ 明朝" w:eastAsia="ＭＳ 明朝"/>
                <w:b w:val="0"/>
                <w:color w:val="auto"/>
                <w:sz w:val="22"/>
              </w:rPr>
            </w:pPr>
            <w:r>
              <w:rPr>
                <w:rFonts w:hint="eastAsia" w:ascii="ＭＳ 明朝" w:hAnsi="ＭＳ 明朝" w:eastAsia="ＭＳ 明朝"/>
                <w:b w:val="0"/>
                <w:color w:val="auto"/>
                <w:sz w:val="22"/>
              </w:rPr>
              <w:t>　　　　　・不動産業者と媒介契約がされた物件</w:t>
            </w:r>
          </w:p>
          <w:p>
            <w:pPr>
              <w:pStyle w:val="0"/>
              <w:autoSpaceDE w:val="0"/>
              <w:autoSpaceDN w:val="0"/>
              <w:adjustRightInd w:val="0"/>
              <w:spacing w:before="0" w:beforeLines="0" w:beforeAutospacing="0" w:after="0" w:afterLines="0" w:afterAutospacing="0" w:line="0" w:lineRule="atLeast"/>
              <w:ind w:left="0" w:right="0" w:firstLine="0"/>
              <w:rPr>
                <w:rFonts w:hint="eastAsia" w:ascii="ＭＳ 明朝" w:hAnsi="ＭＳ 明朝" w:eastAsia="ＭＳ 明朝"/>
                <w:b w:val="0"/>
                <w:color w:val="auto"/>
                <w:sz w:val="22"/>
              </w:rPr>
            </w:pPr>
            <w:r>
              <w:rPr>
                <w:rFonts w:hint="eastAsia" w:ascii="ＭＳ 明朝" w:hAnsi="ＭＳ 明朝" w:eastAsia="ＭＳ 明朝"/>
                <w:b w:val="0"/>
                <w:color w:val="auto"/>
                <w:sz w:val="22"/>
              </w:rPr>
              <w:t>　　　　　・以下のいずれかの物件</w:t>
            </w:r>
          </w:p>
          <w:p>
            <w:pPr>
              <w:pStyle w:val="0"/>
              <w:autoSpaceDE w:val="0"/>
              <w:autoSpaceDN w:val="0"/>
              <w:adjustRightInd w:val="0"/>
              <w:spacing w:before="0" w:beforeLines="0" w:beforeAutospacing="0" w:after="0" w:afterLines="0" w:afterAutospacing="0" w:line="0" w:lineRule="atLeast"/>
              <w:ind w:left="0" w:right="0" w:firstLine="0"/>
              <w:rPr>
                <w:rFonts w:hint="eastAsia" w:ascii="ＭＳ 明朝" w:hAnsi="ＭＳ 明朝" w:eastAsia="ＭＳ 明朝"/>
                <w:b w:val="0"/>
                <w:color w:val="auto"/>
                <w:sz w:val="22"/>
              </w:rPr>
            </w:pPr>
            <w:r>
              <w:rPr>
                <w:rFonts w:hint="eastAsia" w:ascii="ＭＳ 明朝" w:hAnsi="ＭＳ 明朝" w:eastAsia="ＭＳ 明朝"/>
                <w:b w:val="0"/>
                <w:color w:val="auto"/>
                <w:sz w:val="22"/>
              </w:rPr>
              <w:t>　　　　　　①延べ面積≧</w:t>
            </w:r>
            <w:r>
              <w:rPr>
                <w:rFonts w:hint="eastAsia" w:ascii="ＭＳ 明朝" w:hAnsi="ＭＳ 明朝" w:eastAsia="ＭＳ 明朝"/>
                <w:b w:val="0"/>
                <w:color w:val="auto"/>
                <w:sz w:val="22"/>
              </w:rPr>
              <w:t>120</w:t>
            </w:r>
            <w:r>
              <w:rPr>
                <w:rFonts w:hint="eastAsia" w:ascii="ＭＳ 明朝" w:hAnsi="ＭＳ 明朝" w:eastAsia="ＭＳ 明朝"/>
                <w:b w:val="0"/>
                <w:color w:val="auto"/>
                <w:sz w:val="22"/>
              </w:rPr>
              <w:t>㎡</w:t>
            </w:r>
          </w:p>
          <w:p>
            <w:pPr>
              <w:pStyle w:val="0"/>
              <w:autoSpaceDE w:val="0"/>
              <w:autoSpaceDN w:val="0"/>
              <w:adjustRightInd w:val="0"/>
              <w:spacing w:before="0" w:beforeLines="0" w:beforeAutospacing="0" w:after="0" w:afterLines="0" w:afterAutospacing="0" w:line="0" w:lineRule="atLeast"/>
              <w:ind w:left="0" w:right="0" w:firstLine="0"/>
              <w:rPr>
                <w:rFonts w:hint="eastAsia" w:ascii="ＭＳ 明朝" w:hAnsi="ＭＳ 明朝" w:eastAsia="ＭＳ 明朝"/>
                <w:b w:val="0"/>
                <w:color w:val="auto"/>
                <w:sz w:val="22"/>
              </w:rPr>
            </w:pPr>
            <w:r>
              <w:rPr>
                <w:rFonts w:hint="eastAsia" w:ascii="ＭＳ 明朝" w:hAnsi="ＭＳ 明朝" w:eastAsia="ＭＳ 明朝"/>
                <w:b w:val="0"/>
                <w:color w:val="auto"/>
                <w:sz w:val="22"/>
              </w:rPr>
              <w:t>　　　　　　②</w:t>
            </w:r>
            <w:r>
              <w:rPr>
                <w:rFonts w:hint="eastAsia" w:ascii="ＭＳ 明朝" w:hAnsi="ＭＳ 明朝" w:eastAsia="ＭＳ 明朝"/>
                <w:b w:val="0"/>
                <w:color w:val="auto"/>
                <w:sz w:val="22"/>
              </w:rPr>
              <w:t>(</w:t>
            </w:r>
            <w:r>
              <w:rPr>
                <w:rFonts w:hint="eastAsia" w:ascii="ＭＳ 明朝" w:hAnsi="ＭＳ 明朝" w:eastAsia="ＭＳ 明朝"/>
                <w:b w:val="0"/>
                <w:color w:val="auto"/>
                <w:sz w:val="22"/>
              </w:rPr>
              <w:t>庭・農地等の面積＋コモンスペース</w:t>
            </w:r>
            <w:r>
              <w:rPr>
                <w:rFonts w:hint="eastAsia" w:ascii="ＭＳ 明朝" w:hAnsi="ＭＳ 明朝" w:eastAsia="ＭＳ 明朝"/>
                <w:b w:val="0"/>
                <w:color w:val="auto"/>
                <w:sz w:val="22"/>
                <w:vertAlign w:val="superscript"/>
              </w:rPr>
              <w:t>※</w:t>
            </w:r>
            <w:r>
              <w:rPr>
                <w:rFonts w:hint="eastAsia" w:ascii="ＭＳ 明朝" w:hAnsi="ＭＳ 明朝" w:eastAsia="ＭＳ 明朝"/>
                <w:b w:val="0"/>
                <w:color w:val="auto"/>
                <w:sz w:val="22"/>
              </w:rPr>
              <w:t>面積</w:t>
            </w:r>
            <w:r>
              <w:rPr>
                <w:rFonts w:hint="eastAsia" w:ascii="ＭＳ 明朝" w:hAnsi="ＭＳ 明朝" w:eastAsia="ＭＳ 明朝"/>
                <w:b w:val="0"/>
                <w:color w:val="auto"/>
                <w:sz w:val="22"/>
              </w:rPr>
              <w:t>)</w:t>
            </w:r>
            <w:r>
              <w:rPr>
                <w:rFonts w:hint="eastAsia" w:ascii="ＭＳ 明朝" w:hAnsi="ＭＳ 明朝" w:eastAsia="ＭＳ 明朝"/>
                <w:b w:val="0"/>
                <w:color w:val="auto"/>
                <w:sz w:val="22"/>
              </w:rPr>
              <w:t>≧延べ面積</w:t>
            </w:r>
          </w:p>
          <w:p>
            <w:pPr>
              <w:pStyle w:val="0"/>
              <w:autoSpaceDE w:val="0"/>
              <w:autoSpaceDN w:val="0"/>
              <w:adjustRightInd w:val="0"/>
              <w:spacing w:before="0" w:beforeLines="0" w:beforeAutospacing="0" w:after="0" w:afterLines="0" w:afterAutospacing="0" w:line="0" w:lineRule="atLeast"/>
              <w:ind w:left="0" w:leftChars="0" w:right="0" w:rightChars="0" w:firstLine="0" w:firstLineChars="0"/>
              <w:rPr>
                <w:rFonts w:hint="eastAsia"/>
                <w:sz w:val="22"/>
              </w:rPr>
            </w:pPr>
            <w:r>
              <w:rPr>
                <w:rFonts w:hint="eastAsia" w:ascii="ＭＳ ゴシック" w:hAnsi="ＭＳ ゴシック" w:eastAsia="ＭＳ ゴシック"/>
                <w:b w:val="0"/>
                <w:color w:val="000000" w:themeColor="text1"/>
                <w:spacing w:val="55"/>
                <w:sz w:val="22"/>
                <w:fitText w:val="880" w:id="2"/>
              </w:rPr>
              <w:t>登録</w:t>
            </w:r>
            <w:r>
              <w:rPr>
                <w:rFonts w:hint="eastAsia" w:ascii="ＭＳ ゴシック" w:hAnsi="ＭＳ ゴシック" w:eastAsia="ＭＳ ゴシック"/>
                <w:b w:val="0"/>
                <w:color w:val="000000" w:themeColor="text1"/>
                <w:sz w:val="22"/>
                <w:fitText w:val="880" w:id="2"/>
              </w:rPr>
              <w:t>料</w:t>
            </w:r>
            <w:r>
              <w:rPr>
                <w:rFonts w:hint="eastAsia" w:ascii="ＭＳ ゴシック" w:hAnsi="ＭＳ ゴシック" w:eastAsia="ＭＳ ゴシック"/>
                <w:b w:val="0"/>
                <w:color w:val="000000" w:themeColor="text1"/>
                <w:sz w:val="22"/>
              </w:rPr>
              <w:t>：無料</w:t>
            </w:r>
          </w:p>
        </w:tc>
      </w:tr>
      <w:tr>
        <w:trPr>
          <w:trHeight w:val="2505" w:hRule="atLeast"/>
        </w:trPr>
        <w:tc>
          <w:tcPr>
            <w:tcW w:w="16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0" w:lineRule="atLeast"/>
              <w:jc w:val="center"/>
              <w:rPr>
                <w:rFonts w:hint="eastAsia" w:ascii="ＭＳ ゴシック" w:hAnsi="ＭＳ ゴシック" w:eastAsia="ＭＳ ゴシック"/>
                <w:color w:val="000000"/>
                <w:sz w:val="22"/>
              </w:rPr>
            </w:pPr>
            <w:r>
              <w:rPr>
                <w:rFonts w:hint="eastAsia" w:ascii="ＭＳ ゴシック" w:hAnsi="ＭＳ ゴシック" w:eastAsia="ＭＳ ゴシック"/>
                <w:color w:val="000000"/>
                <w:sz w:val="22"/>
              </w:rPr>
              <w:t>建物状況調査</w:t>
            </w:r>
          </w:p>
          <w:p>
            <w:pPr>
              <w:pStyle w:val="0"/>
              <w:spacing w:line="0" w:lineRule="atLeast"/>
              <w:jc w:val="center"/>
              <w:rPr>
                <w:rFonts w:hint="eastAsia" w:ascii="ＭＳ ゴシック" w:hAnsi="ＭＳ ゴシック" w:eastAsia="ＭＳ ゴシック"/>
                <w:sz w:val="22"/>
              </w:rPr>
            </w:pPr>
            <w:r>
              <w:rPr>
                <w:rFonts w:hint="eastAsia" w:ascii="ＭＳ ゴシック" w:hAnsi="ＭＳ ゴシック" w:eastAsia="ＭＳ ゴシック"/>
                <w:color w:val="000000"/>
                <w:sz w:val="22"/>
              </w:rPr>
              <w:t>実施制度</w:t>
            </w:r>
          </w:p>
        </w:tc>
        <w:tc>
          <w:tcPr>
            <w:tcW w:w="288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eastAsia="ＭＳ 明朝"/>
                <w:color w:val="auto"/>
                <w:sz w:val="22"/>
              </w:rPr>
            </w:pPr>
            <w:r>
              <w:rPr>
                <w:rFonts w:hint="eastAsia" w:ascii="ＭＳ 明朝" w:hAnsi="ＭＳ 明朝" w:eastAsia="ＭＳ 明朝"/>
                <w:color w:val="auto"/>
                <w:sz w:val="22"/>
              </w:rPr>
              <w:t>【申請期限】</w:t>
            </w:r>
          </w:p>
          <w:p>
            <w:pPr>
              <w:pStyle w:val="0"/>
              <w:ind w:firstLine="220" w:firstLineChars="100"/>
              <w:rPr>
                <w:rFonts w:hint="eastAsia" w:ascii="ＭＳ 明朝" w:hAnsi="ＭＳ 明朝" w:eastAsia="ＭＳ 明朝"/>
                <w:color w:val="auto"/>
                <w:sz w:val="22"/>
              </w:rPr>
            </w:pPr>
            <w:r>
              <w:rPr>
                <w:rFonts w:hint="eastAsia" w:ascii="ＭＳ 明朝" w:hAnsi="ＭＳ 明朝" w:eastAsia="ＭＳ 明朝"/>
                <w:color w:val="auto"/>
                <w:sz w:val="22"/>
              </w:rPr>
              <w:t>令和７年２月</w:t>
            </w:r>
            <w:r>
              <w:rPr>
                <w:rFonts w:hint="eastAsia" w:ascii="ＭＳ 明朝" w:hAnsi="ＭＳ 明朝" w:eastAsia="ＭＳ 明朝"/>
                <w:color w:val="auto"/>
                <w:sz w:val="22"/>
              </w:rPr>
              <w:t>13</w:t>
            </w:r>
            <w:r>
              <w:rPr>
                <w:rFonts w:hint="eastAsia" w:ascii="ＭＳ 明朝" w:hAnsi="ＭＳ 明朝" w:eastAsia="ＭＳ 明朝"/>
                <w:color w:val="auto"/>
                <w:sz w:val="22"/>
              </w:rPr>
              <w:t>日（木）</w:t>
            </w:r>
          </w:p>
          <w:p>
            <w:pPr>
              <w:pStyle w:val="0"/>
              <w:rPr>
                <w:rFonts w:hint="eastAsia" w:ascii="ＭＳ 明朝" w:hAnsi="ＭＳ 明朝" w:eastAsia="ＭＳ 明朝"/>
                <w:color w:val="auto"/>
                <w:sz w:val="22"/>
              </w:rPr>
            </w:pPr>
            <w:r>
              <w:rPr>
                <w:rFonts w:hint="eastAsia" w:ascii="ＭＳ 明朝" w:hAnsi="ＭＳ 明朝" w:eastAsia="ＭＳ 明朝"/>
                <w:color w:val="auto"/>
                <w:sz w:val="22"/>
              </w:rPr>
              <w:t>【</w:t>
            </w:r>
            <w:r>
              <w:rPr>
                <w:rFonts w:hint="eastAsia" w:ascii="ＭＳ 明朝" w:hAnsi="ＭＳ 明朝" w:eastAsia="ＭＳ 明朝"/>
                <w:color w:val="000000"/>
                <w:sz w:val="22"/>
              </w:rPr>
              <w:t>申込受付件数</w:t>
            </w:r>
            <w:r>
              <w:rPr>
                <w:rFonts w:hint="eastAsia" w:ascii="ＭＳ 明朝" w:hAnsi="ＭＳ 明朝" w:eastAsia="ＭＳ 明朝"/>
                <w:color w:val="auto"/>
                <w:sz w:val="22"/>
              </w:rPr>
              <w:t>】</w:t>
            </w:r>
          </w:p>
          <w:p>
            <w:pPr>
              <w:pStyle w:val="0"/>
              <w:rPr>
                <w:rFonts w:hint="eastAsia" w:ascii="ＭＳ 明朝" w:hAnsi="ＭＳ 明朝" w:eastAsia="ＭＳ 明朝"/>
                <w:color w:val="auto"/>
                <w:sz w:val="22"/>
              </w:rPr>
            </w:pPr>
            <w:r>
              <w:rPr>
                <w:rFonts w:hint="eastAsia" w:ascii="ＭＳ 明朝" w:hAnsi="ＭＳ 明朝" w:eastAsia="ＭＳ 明朝"/>
                <w:color w:val="auto"/>
                <w:sz w:val="22"/>
              </w:rPr>
              <w:t>　</w:t>
            </w:r>
            <w:r>
              <w:rPr>
                <w:rFonts w:hint="eastAsia" w:ascii="ＭＳ 明朝" w:hAnsi="ＭＳ 明朝" w:eastAsia="ＭＳ 明朝"/>
                <w:color w:val="auto"/>
                <w:sz w:val="22"/>
              </w:rPr>
              <w:t>30</w:t>
            </w:r>
            <w:r>
              <w:rPr>
                <w:rFonts w:hint="eastAsia" w:ascii="ＭＳ 明朝" w:hAnsi="ＭＳ 明朝" w:eastAsia="ＭＳ 明朝"/>
                <w:color w:val="auto"/>
                <w:sz w:val="22"/>
              </w:rPr>
              <w:t>件（残り</w:t>
            </w:r>
            <w:r>
              <w:rPr>
                <w:rFonts w:hint="eastAsia" w:ascii="ＭＳ 明朝" w:hAnsi="ＭＳ 明朝" w:eastAsia="ＭＳ 明朝"/>
                <w:color w:val="auto"/>
                <w:sz w:val="22"/>
              </w:rPr>
              <w:t>28</w:t>
            </w:r>
            <w:r>
              <w:rPr>
                <w:rFonts w:hint="eastAsia" w:ascii="ＭＳ 明朝" w:hAnsi="ＭＳ 明朝" w:eastAsia="ＭＳ 明朝"/>
                <w:color w:val="auto"/>
                <w:sz w:val="22"/>
              </w:rPr>
              <w:t>件）</w:t>
            </w:r>
          </w:p>
          <w:p>
            <w:pPr>
              <w:pStyle w:val="0"/>
              <w:rPr>
                <w:rFonts w:hint="eastAsia"/>
                <w:sz w:val="22"/>
              </w:rPr>
            </w:pPr>
            <w:r>
              <w:rPr>
                <w:rFonts w:hint="eastAsia" w:ascii="ＭＳ 明朝" w:hAnsi="ＭＳ 明朝" w:eastAsia="ＭＳ 明朝"/>
                <w:color w:val="auto"/>
                <w:sz w:val="22"/>
              </w:rPr>
              <w:t>　令和６年７月</w:t>
            </w:r>
            <w:r>
              <w:rPr>
                <w:rFonts w:hint="eastAsia" w:ascii="ＭＳ 明朝" w:hAnsi="ＭＳ 明朝" w:eastAsia="ＭＳ 明朝"/>
                <w:color w:val="auto"/>
                <w:sz w:val="22"/>
              </w:rPr>
              <w:t>19</w:t>
            </w:r>
            <w:r>
              <w:rPr>
                <w:rFonts w:hint="eastAsia" w:ascii="ＭＳ 明朝" w:hAnsi="ＭＳ 明朝" w:eastAsia="ＭＳ 明朝"/>
                <w:color w:val="auto"/>
                <w:sz w:val="22"/>
              </w:rPr>
              <w:t>日現在</w:t>
            </w:r>
          </w:p>
        </w:tc>
        <w:tc>
          <w:tcPr>
            <w:tcW w:w="99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utoSpaceDE w:val="0"/>
              <w:autoSpaceDN w:val="0"/>
              <w:adjustRightInd w:val="0"/>
              <w:spacing w:before="0" w:beforeLines="0" w:beforeAutospacing="0" w:after="0" w:afterLines="0" w:afterAutospacing="0" w:line="0" w:lineRule="atLeast"/>
              <w:ind w:left="0" w:right="0" w:firstLine="0"/>
              <w:rPr>
                <w:rFonts w:hint="eastAsia" w:ascii="ＭＳ 明朝" w:hAnsi="ＭＳ 明朝" w:eastAsia="ＭＳ 明朝"/>
                <w:color w:val="auto"/>
                <w:sz w:val="22"/>
              </w:rPr>
            </w:pPr>
            <w:r>
              <w:rPr>
                <w:rFonts w:hint="eastAsia" w:ascii="ＭＳ ゴシック" w:hAnsi="ＭＳ ゴシック" w:eastAsia="ＭＳ ゴシック"/>
                <w:color w:val="auto"/>
                <w:spacing w:val="55"/>
                <w:sz w:val="22"/>
                <w:fitText w:val="880" w:id="3"/>
              </w:rPr>
              <w:t>申請</w:t>
            </w:r>
            <w:r>
              <w:rPr>
                <w:rFonts w:hint="eastAsia" w:ascii="ＭＳ ゴシック" w:hAnsi="ＭＳ ゴシック" w:eastAsia="ＭＳ ゴシック"/>
                <w:color w:val="auto"/>
                <w:sz w:val="22"/>
                <w:fitText w:val="880" w:id="3"/>
              </w:rPr>
              <w:t>者</w:t>
            </w:r>
            <w:r>
              <w:rPr>
                <w:rFonts w:hint="eastAsia" w:ascii="ＭＳ ゴシック" w:hAnsi="ＭＳ ゴシック" w:eastAsia="ＭＳ ゴシック"/>
                <w:color w:val="auto"/>
                <w:sz w:val="22"/>
              </w:rPr>
              <w:t>：</w:t>
            </w:r>
            <w:r>
              <w:rPr>
                <w:rFonts w:hint="eastAsia" w:ascii="ＭＳ 明朝" w:hAnsi="ＭＳ 明朝" w:eastAsia="ＭＳ 明朝"/>
                <w:color w:val="auto"/>
                <w:sz w:val="22"/>
              </w:rPr>
              <w:t>空き家の所有者</w:t>
            </w:r>
          </w:p>
          <w:p>
            <w:pPr>
              <w:pStyle w:val="0"/>
              <w:autoSpaceDE w:val="0"/>
              <w:autoSpaceDN w:val="0"/>
              <w:adjustRightInd w:val="0"/>
              <w:spacing w:before="0" w:beforeLines="0" w:beforeAutospacing="0" w:after="0" w:afterLines="0" w:afterAutospacing="0" w:line="0" w:lineRule="atLeast"/>
              <w:ind w:left="0" w:right="0" w:firstLine="0"/>
              <w:rPr>
                <w:rFonts w:hint="eastAsia" w:ascii="ＭＳ 明朝" w:hAnsi="ＭＳ 明朝" w:eastAsia="ＭＳ 明朝"/>
                <w:color w:val="auto"/>
                <w:sz w:val="22"/>
              </w:rPr>
            </w:pPr>
            <w:r>
              <w:rPr>
                <w:rFonts w:hint="eastAsia" w:ascii="ＭＳ ゴシック" w:hAnsi="ＭＳ ゴシック" w:eastAsia="ＭＳ ゴシック"/>
                <w:color w:val="auto"/>
                <w:sz w:val="22"/>
              </w:rPr>
              <w:t>対象物件：</w:t>
            </w:r>
            <w:r>
              <w:rPr>
                <w:rFonts w:hint="eastAsia" w:ascii="ＭＳ 明朝" w:hAnsi="ＭＳ 明朝" w:eastAsia="ＭＳ 明朝"/>
                <w:color w:val="auto"/>
                <w:sz w:val="22"/>
              </w:rPr>
              <w:t>以下の全てに該当する物件</w:t>
            </w:r>
          </w:p>
          <w:p>
            <w:pPr>
              <w:pStyle w:val="0"/>
              <w:spacing w:line="0" w:lineRule="atLeast"/>
              <w:ind w:left="880" w:hanging="880" w:hangingChars="400"/>
              <w:rPr>
                <w:rFonts w:hint="eastAsia" w:ascii="ＭＳ 明朝" w:hAnsi="ＭＳ 明朝" w:eastAsia="ＭＳ 明朝"/>
                <w:color w:val="auto"/>
                <w:sz w:val="22"/>
              </w:rPr>
            </w:pPr>
            <w:r>
              <w:rPr>
                <w:rFonts w:hint="eastAsia" w:ascii="ＭＳ 明朝" w:hAnsi="ＭＳ 明朝" w:eastAsia="ＭＳ 明朝"/>
                <w:color w:val="auto"/>
                <w:sz w:val="22"/>
              </w:rPr>
              <w:t>　　　　　・ふじのくに空き家バンクに掲載されている物件</w:t>
            </w:r>
          </w:p>
          <w:p>
            <w:pPr>
              <w:pStyle w:val="0"/>
              <w:spacing w:line="0" w:lineRule="atLeast"/>
              <w:ind w:left="880" w:hanging="880" w:hangingChars="400"/>
              <w:rPr>
                <w:rFonts w:hint="eastAsia" w:ascii="ＭＳ 明朝" w:hAnsi="ＭＳ 明朝" w:eastAsia="ＭＳ 明朝"/>
                <w:color w:val="auto"/>
                <w:sz w:val="22"/>
              </w:rPr>
            </w:pPr>
            <w:r>
              <w:rPr>
                <w:rFonts w:hint="eastAsia" w:ascii="ＭＳ 明朝" w:hAnsi="ＭＳ 明朝" w:eastAsia="ＭＳ 明朝"/>
                <w:color w:val="auto"/>
                <w:sz w:val="22"/>
              </w:rPr>
              <w:t>　　　　　・耐震性を有する物件または耐震診断済の物件</w:t>
            </w:r>
          </w:p>
          <w:p>
            <w:pPr>
              <w:pStyle w:val="0"/>
              <w:spacing w:line="0" w:lineRule="atLeast"/>
              <w:ind w:left="880" w:hanging="880" w:hangingChars="400"/>
              <w:rPr>
                <w:rFonts w:hint="eastAsia" w:ascii="ＭＳ 明朝" w:hAnsi="ＭＳ 明朝" w:eastAsia="ＭＳ 明朝"/>
                <w:color w:val="000000" w:themeColor="text1"/>
                <w:sz w:val="22"/>
              </w:rPr>
            </w:pPr>
            <w:r>
              <w:rPr>
                <w:rFonts w:hint="eastAsia" w:ascii="ＭＳ ゴシック" w:hAnsi="ＭＳ ゴシック" w:eastAsia="ＭＳ ゴシック"/>
                <w:color w:val="000000" w:themeColor="text1"/>
                <w:sz w:val="22"/>
              </w:rPr>
              <w:t>調査費用：無料（県が委託した専門業者が実施）</w:t>
            </w:r>
          </w:p>
          <w:p>
            <w:pPr>
              <w:pStyle w:val="0"/>
              <w:spacing w:line="0" w:lineRule="atLeast"/>
              <w:ind w:left="0" w:leftChars="0" w:hanging="1100" w:hangingChars="500"/>
              <w:rPr>
                <w:rFonts w:hint="eastAsia"/>
                <w:sz w:val="22"/>
              </w:rPr>
            </w:pPr>
            <w:r>
              <w:rPr>
                <w:rFonts w:hint="eastAsia" w:ascii="ＭＳ ゴシック" w:hAnsi="ＭＳ ゴシック" w:eastAsia="ＭＳ ゴシック"/>
                <w:color w:val="auto"/>
                <w:sz w:val="22"/>
              </w:rPr>
              <w:t>調査内容：</w:t>
            </w:r>
            <w:r>
              <w:rPr>
                <w:rFonts w:hint="eastAsia" w:ascii="ＭＳ 明朝" w:hAnsi="ＭＳ 明朝" w:eastAsia="ＭＳ 明朝"/>
                <w:color w:val="auto"/>
                <w:sz w:val="22"/>
              </w:rPr>
              <w:t>「既存建物状況調査方法基準（国土交通省）」に準拠した調査</w:t>
            </w:r>
            <w:r>
              <w:rPr>
                <w:rFonts w:hint="eastAsia" w:ascii="ＭＳ 明朝" w:hAnsi="ＭＳ 明朝" w:eastAsia="ＭＳ 明朝"/>
                <w:color w:val="auto"/>
                <w:sz w:val="22"/>
              </w:rPr>
              <w:t>(</w:t>
            </w:r>
            <w:r>
              <w:rPr>
                <w:rFonts w:hint="eastAsia" w:ascii="ＭＳ 明朝" w:hAnsi="ＭＳ 明朝" w:eastAsia="ＭＳ 明朝"/>
                <w:color w:val="auto"/>
                <w:sz w:val="22"/>
              </w:rPr>
              <w:t>建物の基礎、外壁など建物の構造耐力上主要な部分、雨水の浸入を防止する部分に生じているひび割れ等の劣化・不具合の把握調査</w:t>
            </w:r>
            <w:r>
              <w:rPr>
                <w:rFonts w:hint="eastAsia" w:ascii="ＭＳ 明朝" w:hAnsi="ＭＳ 明朝" w:eastAsia="ＭＳ 明朝"/>
                <w:color w:val="auto"/>
                <w:sz w:val="22"/>
              </w:rPr>
              <w:t>)</w:t>
            </w:r>
          </w:p>
        </w:tc>
      </w:tr>
      <w:tr>
        <w:trPr>
          <w:trHeight w:val="3000" w:hRule="atLeast"/>
        </w:trPr>
        <w:tc>
          <w:tcPr>
            <w:tcW w:w="16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0" w:lineRule="atLeast"/>
              <w:jc w:val="center"/>
              <w:rPr>
                <w:rFonts w:hint="eastAsia" w:ascii="ＭＳ ゴシック" w:hAnsi="ＭＳ ゴシック" w:eastAsia="ＭＳ ゴシック"/>
                <w:sz w:val="22"/>
              </w:rPr>
            </w:pPr>
            <w:r>
              <w:rPr>
                <w:rFonts w:hint="eastAsia" w:ascii="ＭＳ ゴシック" w:hAnsi="ＭＳ ゴシック" w:eastAsia="ＭＳ ゴシック"/>
                <w:sz w:val="22"/>
              </w:rPr>
              <w:t>移転費</w:t>
            </w:r>
          </w:p>
          <w:p>
            <w:pPr>
              <w:pStyle w:val="0"/>
              <w:spacing w:line="0" w:lineRule="atLeast"/>
              <w:jc w:val="center"/>
              <w:rPr>
                <w:rFonts w:hint="eastAsia" w:ascii="ＭＳ ゴシック" w:hAnsi="ＭＳ ゴシック" w:eastAsia="ＭＳ ゴシック"/>
                <w:sz w:val="22"/>
              </w:rPr>
            </w:pPr>
            <w:r>
              <w:rPr>
                <w:rFonts w:hint="eastAsia" w:ascii="ＭＳ ゴシック" w:hAnsi="ＭＳ ゴシック" w:eastAsia="ＭＳ ゴシック"/>
                <w:sz w:val="22"/>
              </w:rPr>
              <w:t>補助制度</w:t>
            </w:r>
          </w:p>
        </w:tc>
        <w:tc>
          <w:tcPr>
            <w:tcW w:w="288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eastAsia="ＭＳ 明朝"/>
                <w:color w:val="auto"/>
                <w:sz w:val="22"/>
              </w:rPr>
            </w:pPr>
            <w:r>
              <w:rPr>
                <w:rFonts w:hint="eastAsia" w:ascii="ＭＳ 明朝" w:hAnsi="ＭＳ 明朝" w:eastAsia="ＭＳ 明朝"/>
                <w:color w:val="auto"/>
                <w:sz w:val="22"/>
              </w:rPr>
              <w:t>【申請期限】</w:t>
            </w:r>
          </w:p>
          <w:p>
            <w:pPr>
              <w:pStyle w:val="0"/>
              <w:ind w:firstLine="220" w:firstLineChars="100"/>
              <w:rPr>
                <w:rFonts w:hint="eastAsia" w:ascii="ＭＳ 明朝" w:hAnsi="ＭＳ 明朝" w:eastAsia="ＭＳ 明朝"/>
                <w:color w:val="auto"/>
                <w:sz w:val="22"/>
              </w:rPr>
            </w:pPr>
            <w:r>
              <w:rPr>
                <w:rFonts w:hint="eastAsia" w:ascii="ＭＳ 明朝" w:hAnsi="ＭＳ 明朝" w:eastAsia="ＭＳ 明朝"/>
                <w:color w:val="auto"/>
                <w:sz w:val="22"/>
              </w:rPr>
              <w:t>令和７年２月</w:t>
            </w:r>
            <w:r>
              <w:rPr>
                <w:rFonts w:hint="eastAsia" w:ascii="ＭＳ 明朝" w:hAnsi="ＭＳ 明朝" w:eastAsia="ＭＳ 明朝"/>
                <w:color w:val="auto"/>
                <w:sz w:val="22"/>
              </w:rPr>
              <w:t>28</w:t>
            </w:r>
            <w:r>
              <w:rPr>
                <w:rFonts w:hint="eastAsia" w:ascii="ＭＳ 明朝" w:hAnsi="ＭＳ 明朝" w:eastAsia="ＭＳ 明朝"/>
                <w:color w:val="auto"/>
                <w:sz w:val="22"/>
              </w:rPr>
              <w:t>日（金）</w:t>
            </w:r>
          </w:p>
          <w:p>
            <w:pPr>
              <w:pStyle w:val="0"/>
              <w:rPr>
                <w:rFonts w:hint="eastAsia" w:ascii="ＭＳ 明朝" w:hAnsi="ＭＳ 明朝" w:eastAsia="ＭＳ 明朝"/>
                <w:color w:val="auto"/>
                <w:sz w:val="22"/>
              </w:rPr>
            </w:pPr>
            <w:r>
              <w:rPr>
                <w:rFonts w:hint="eastAsia" w:ascii="ＭＳ 明朝" w:hAnsi="ＭＳ 明朝" w:eastAsia="ＭＳ 明朝"/>
                <w:color w:val="auto"/>
                <w:sz w:val="22"/>
              </w:rPr>
              <w:t>【</w:t>
            </w:r>
            <w:r>
              <w:rPr>
                <w:rFonts w:hint="eastAsia" w:ascii="ＭＳ 明朝" w:hAnsi="ＭＳ 明朝" w:eastAsia="ＭＳ 明朝"/>
                <w:color w:val="000000"/>
                <w:sz w:val="22"/>
              </w:rPr>
              <w:t>予算</w:t>
            </w:r>
            <w:r>
              <w:rPr>
                <w:rFonts w:hint="eastAsia" w:ascii="ＭＳ 明朝" w:hAnsi="ＭＳ 明朝" w:eastAsia="ＭＳ 明朝"/>
                <w:color w:val="auto"/>
                <w:sz w:val="22"/>
              </w:rPr>
              <w:t>】</w:t>
            </w:r>
          </w:p>
          <w:p>
            <w:pPr>
              <w:pStyle w:val="0"/>
              <w:rPr>
                <w:rFonts w:hint="eastAsia" w:ascii="ＭＳ 明朝" w:hAnsi="ＭＳ 明朝" w:eastAsia="ＭＳ 明朝"/>
                <w:color w:val="auto"/>
                <w:sz w:val="22"/>
              </w:rPr>
            </w:pPr>
            <w:r>
              <w:rPr>
                <w:rFonts w:hint="eastAsia" w:ascii="ＭＳ 明朝" w:hAnsi="ＭＳ 明朝" w:eastAsia="ＭＳ 明朝"/>
                <w:color w:val="auto"/>
                <w:sz w:val="22"/>
              </w:rPr>
              <w:t>　</w:t>
            </w:r>
            <w:r>
              <w:rPr>
                <w:rFonts w:hint="eastAsia" w:ascii="ＭＳ 明朝" w:hAnsi="ＭＳ 明朝" w:eastAsia="ＭＳ 明朝"/>
                <w:color w:val="auto"/>
                <w:sz w:val="22"/>
              </w:rPr>
              <w:t>100</w:t>
            </w:r>
            <w:r>
              <w:rPr>
                <w:rFonts w:hint="eastAsia" w:ascii="ＭＳ 明朝" w:hAnsi="ＭＳ 明朝" w:eastAsia="ＭＳ 明朝"/>
                <w:color w:val="auto"/>
                <w:sz w:val="22"/>
              </w:rPr>
              <w:t>万円（残り</w:t>
            </w:r>
            <w:r>
              <w:rPr>
                <w:rFonts w:hint="eastAsia" w:ascii="ＭＳ 明朝" w:hAnsi="ＭＳ 明朝" w:eastAsia="ＭＳ 明朝"/>
                <w:color w:val="auto"/>
                <w:sz w:val="22"/>
              </w:rPr>
              <w:t>80</w:t>
            </w:r>
            <w:r>
              <w:rPr>
                <w:rFonts w:hint="eastAsia" w:ascii="ＭＳ 明朝" w:hAnsi="ＭＳ 明朝" w:eastAsia="ＭＳ 明朝"/>
                <w:color w:val="auto"/>
                <w:sz w:val="22"/>
              </w:rPr>
              <w:t>万円）</w:t>
            </w:r>
          </w:p>
          <w:p>
            <w:pPr>
              <w:pStyle w:val="0"/>
              <w:autoSpaceDE w:val="0"/>
              <w:autoSpaceDN w:val="0"/>
              <w:adjustRightInd w:val="0"/>
              <w:spacing w:before="0" w:beforeLines="0" w:beforeAutospacing="0" w:after="0" w:afterLines="0" w:afterAutospacing="0" w:line="0" w:lineRule="atLeast"/>
              <w:ind w:left="0" w:right="0" w:firstLine="0"/>
              <w:jc w:val="left"/>
              <w:rPr>
                <w:rFonts w:hint="eastAsia"/>
                <w:sz w:val="22"/>
              </w:rPr>
            </w:pPr>
            <w:r>
              <w:rPr>
                <w:rFonts w:hint="eastAsia" w:ascii="ＭＳ 明朝" w:hAnsi="ＭＳ 明朝" w:eastAsia="ＭＳ 明朝"/>
                <w:color w:val="auto"/>
                <w:sz w:val="22"/>
              </w:rPr>
              <w:t>　令和６年７月</w:t>
            </w:r>
            <w:r>
              <w:rPr>
                <w:rFonts w:hint="eastAsia" w:ascii="ＭＳ 明朝" w:hAnsi="ＭＳ 明朝" w:eastAsia="ＭＳ 明朝"/>
                <w:color w:val="auto"/>
                <w:sz w:val="22"/>
              </w:rPr>
              <w:t>19</w:t>
            </w:r>
            <w:r>
              <w:rPr>
                <w:rFonts w:hint="eastAsia" w:ascii="ＭＳ 明朝" w:hAnsi="ＭＳ 明朝" w:eastAsia="ＭＳ 明朝"/>
                <w:color w:val="auto"/>
                <w:sz w:val="22"/>
              </w:rPr>
              <w:t>日</w:t>
            </w:r>
            <w:bookmarkStart w:id="0" w:name="_GoBack"/>
            <w:bookmarkEnd w:id="0"/>
            <w:r>
              <w:rPr>
                <w:rFonts w:hint="eastAsia" w:ascii="ＭＳ 明朝" w:hAnsi="ＭＳ 明朝" w:eastAsia="ＭＳ 明朝"/>
                <w:color w:val="auto"/>
                <w:sz w:val="22"/>
              </w:rPr>
              <w:t>現在</w:t>
            </w:r>
          </w:p>
        </w:tc>
        <w:tc>
          <w:tcPr>
            <w:tcW w:w="99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0" w:lineRule="atLeast"/>
              <w:ind w:leftChars="0" w:hanging="1122" w:hangingChars="340"/>
              <w:rPr>
                <w:rFonts w:hint="eastAsia" w:ascii="ＭＳ 明朝" w:hAnsi="ＭＳ 明朝" w:eastAsia="ＭＳ 明朝"/>
                <w:sz w:val="22"/>
              </w:rPr>
            </w:pPr>
            <w:r>
              <w:rPr>
                <w:rFonts w:hint="eastAsia" w:ascii="ＭＳ ゴシック" w:hAnsi="ＭＳ ゴシック" w:eastAsia="ＭＳ ゴシック"/>
                <w:spacing w:val="55"/>
                <w:sz w:val="22"/>
                <w:fitText w:val="880" w:id="4"/>
              </w:rPr>
              <w:t>申請</w:t>
            </w:r>
            <w:r>
              <w:rPr>
                <w:rFonts w:hint="eastAsia" w:ascii="ＭＳ ゴシック" w:hAnsi="ＭＳ ゴシック" w:eastAsia="ＭＳ ゴシック"/>
                <w:sz w:val="22"/>
                <w:fitText w:val="880" w:id="4"/>
              </w:rPr>
              <w:t>者</w:t>
            </w:r>
            <w:r>
              <w:rPr>
                <w:rFonts w:hint="eastAsia" w:ascii="ＭＳ ゴシック" w:hAnsi="ＭＳ ゴシック" w:eastAsia="ＭＳ ゴシック"/>
                <w:sz w:val="22"/>
              </w:rPr>
              <w:t>：</w:t>
            </w:r>
            <w:r>
              <w:rPr>
                <w:rFonts w:hint="eastAsia" w:ascii="ＭＳ 明朝" w:hAnsi="ＭＳ 明朝" w:eastAsia="ＭＳ 明朝"/>
                <w:sz w:val="22"/>
              </w:rPr>
              <w:t>ふじのくに空き家バンクに掲載されている物件を購入又は賃借される方</w:t>
            </w:r>
          </w:p>
          <w:p>
            <w:pPr>
              <w:pStyle w:val="0"/>
              <w:spacing w:line="0" w:lineRule="atLeast"/>
              <w:ind w:left="880" w:hanging="880" w:hangingChars="400"/>
              <w:rPr>
                <w:rFonts w:hint="eastAsia" w:ascii="ＭＳ 明朝" w:hAnsi="ＭＳ 明朝" w:eastAsia="ＭＳ 明朝"/>
                <w:sz w:val="22"/>
              </w:rPr>
            </w:pPr>
            <w:r>
              <w:rPr>
                <w:rFonts w:hint="eastAsia" w:ascii="ＭＳ ゴシック" w:hAnsi="ＭＳ ゴシック" w:eastAsia="ＭＳ ゴシック"/>
                <w:sz w:val="22"/>
              </w:rPr>
              <w:t>対象物件：</w:t>
            </w:r>
            <w:r>
              <w:rPr>
                <w:rFonts w:hint="eastAsia" w:ascii="ＭＳ 明朝" w:hAnsi="ＭＳ 明朝" w:eastAsia="ＭＳ 明朝"/>
                <w:sz w:val="22"/>
              </w:rPr>
              <w:t>以下の全てに該当する物件</w:t>
            </w:r>
          </w:p>
          <w:p>
            <w:pPr>
              <w:pStyle w:val="0"/>
              <w:spacing w:line="0" w:lineRule="atLeast"/>
              <w:ind w:left="880" w:hanging="880" w:hangingChars="400"/>
              <w:rPr>
                <w:rFonts w:hint="eastAsia" w:ascii="ＭＳ 明朝" w:hAnsi="ＭＳ 明朝" w:eastAsia="ＭＳ 明朝"/>
                <w:sz w:val="22"/>
              </w:rPr>
            </w:pPr>
            <w:r>
              <w:rPr>
                <w:rFonts w:hint="eastAsia" w:ascii="ＭＳ 明朝" w:hAnsi="ＭＳ 明朝" w:eastAsia="ＭＳ 明朝"/>
                <w:sz w:val="22"/>
              </w:rPr>
              <w:t>　　　　　・ふじのくに空き家バンクに掲載されている物件</w:t>
            </w:r>
          </w:p>
          <w:p>
            <w:pPr>
              <w:pStyle w:val="0"/>
              <w:spacing w:line="0" w:lineRule="atLeast"/>
              <w:ind w:left="880" w:hanging="880" w:hangingChars="400"/>
              <w:rPr>
                <w:rFonts w:hint="eastAsia" w:ascii="ＭＳ 明朝" w:hAnsi="ＭＳ 明朝" w:eastAsia="ＭＳ 明朝"/>
                <w:sz w:val="22"/>
              </w:rPr>
            </w:pPr>
            <w:r>
              <w:rPr>
                <w:rFonts w:hint="eastAsia" w:ascii="ＭＳ 明朝" w:hAnsi="ＭＳ 明朝" w:eastAsia="ＭＳ 明朝"/>
                <w:sz w:val="22"/>
              </w:rPr>
              <w:t>　　　　　・耐震性を有する物件</w:t>
            </w:r>
          </w:p>
          <w:p>
            <w:pPr>
              <w:pStyle w:val="0"/>
              <w:spacing w:line="0" w:lineRule="atLeast"/>
              <w:ind w:left="880" w:hanging="880" w:hangingChars="400"/>
              <w:rPr>
                <w:rFonts w:hint="eastAsia" w:ascii="ＭＳ 明朝" w:hAnsi="ＭＳ 明朝" w:eastAsia="ＭＳ 明朝"/>
                <w:sz w:val="22"/>
              </w:rPr>
            </w:pPr>
            <w:r>
              <w:rPr>
                <w:rFonts w:hint="eastAsia" w:ascii="ＭＳ 明朝" w:hAnsi="ＭＳ 明朝" w:eastAsia="ＭＳ 明朝"/>
                <w:sz w:val="22"/>
              </w:rPr>
              <w:t>　　　　　・一年以上空き家の物件</w:t>
            </w:r>
          </w:p>
          <w:p>
            <w:pPr>
              <w:pStyle w:val="0"/>
              <w:spacing w:line="0" w:lineRule="atLeast"/>
              <w:ind w:left="880" w:hanging="880" w:hangingChars="400"/>
              <w:rPr>
                <w:rFonts w:hint="eastAsia" w:ascii="ＭＳ 明朝" w:hAnsi="ＭＳ 明朝" w:eastAsia="ＭＳ 明朝"/>
                <w:sz w:val="22"/>
              </w:rPr>
            </w:pPr>
            <w:r>
              <w:rPr>
                <w:rFonts w:hint="eastAsia" w:ascii="ＭＳ ゴシック" w:hAnsi="ＭＳ ゴシック" w:eastAsia="ＭＳ ゴシック"/>
                <w:sz w:val="22"/>
              </w:rPr>
              <w:t>補助内容：</w:t>
            </w:r>
            <w:r>
              <w:rPr>
                <w:rFonts w:hint="eastAsia" w:ascii="ＭＳ 明朝" w:hAnsi="ＭＳ 明朝" w:eastAsia="ＭＳ 明朝"/>
                <w:sz w:val="22"/>
              </w:rPr>
              <w:t>空き家への移転にかかる以下の経費</w:t>
            </w:r>
          </w:p>
          <w:p>
            <w:pPr>
              <w:pStyle w:val="0"/>
              <w:spacing w:line="0" w:lineRule="atLeast"/>
              <w:ind w:left="880" w:hanging="880" w:hangingChars="400"/>
              <w:rPr>
                <w:rFonts w:hint="eastAsia" w:ascii="ＭＳ 明朝" w:hAnsi="ＭＳ 明朝" w:eastAsia="ＭＳ 明朝"/>
                <w:sz w:val="22"/>
              </w:rPr>
            </w:pPr>
            <w:r>
              <w:rPr>
                <w:rFonts w:hint="eastAsia" w:ascii="ＭＳ 明朝" w:hAnsi="ＭＳ 明朝" w:eastAsia="ＭＳ 明朝"/>
                <w:sz w:val="22"/>
              </w:rPr>
              <w:t>　　　　　・引っ越し代　・レンタカー代　・敷金　・家財道具の廃棄代　・仲介手数料　・礼金</w:t>
            </w:r>
          </w:p>
          <w:p>
            <w:pPr>
              <w:pStyle w:val="0"/>
              <w:spacing w:line="0" w:lineRule="atLeast"/>
              <w:ind w:left="1320" w:hanging="1320" w:hangingChars="600"/>
              <w:rPr>
                <w:rFonts w:hint="eastAsia" w:ascii="ＭＳ 明朝" w:hAnsi="ＭＳ 明朝" w:eastAsia="ＭＳ 明朝"/>
                <w:sz w:val="22"/>
              </w:rPr>
            </w:pPr>
            <w:r>
              <w:rPr>
                <w:rFonts w:hint="eastAsia" w:ascii="ＭＳ 明朝" w:hAnsi="ＭＳ 明朝" w:eastAsia="ＭＳ 明朝"/>
                <w:sz w:val="22"/>
              </w:rPr>
              <w:t>　　　　　・現住居から空き家までの公共交通機関の運賃</w:t>
            </w:r>
            <w:r>
              <w:rPr>
                <w:rFonts w:hint="eastAsia" w:ascii="ＭＳ 明朝" w:hAnsi="ＭＳ 明朝" w:eastAsia="ＭＳ 明朝"/>
                <w:sz w:val="22"/>
              </w:rPr>
              <w:t>(</w:t>
            </w:r>
            <w:r>
              <w:rPr>
                <w:rFonts w:hint="eastAsia" w:ascii="ＭＳ 明朝" w:hAnsi="ＭＳ 明朝" w:eastAsia="ＭＳ 明朝"/>
                <w:sz w:val="22"/>
              </w:rPr>
              <w:t>１回分</w:t>
            </w:r>
            <w:r>
              <w:rPr>
                <w:rFonts w:hint="eastAsia" w:ascii="ＭＳ 明朝" w:hAnsi="ＭＳ 明朝" w:eastAsia="ＭＳ 明朝"/>
                <w:sz w:val="22"/>
              </w:rPr>
              <w:t>)</w:t>
            </w:r>
          </w:p>
          <w:p>
            <w:pPr>
              <w:pStyle w:val="0"/>
              <w:spacing w:line="0" w:lineRule="atLeast"/>
              <w:ind w:left="1320" w:hanging="1320" w:hangingChars="600"/>
              <w:rPr>
                <w:rFonts w:hint="eastAsia" w:ascii="ＭＳ ゴシック" w:hAnsi="ＭＳ ゴシック" w:eastAsia="ＭＳ ゴシック"/>
                <w:color w:val="000000" w:themeColor="text1"/>
                <w:sz w:val="22"/>
              </w:rPr>
            </w:pPr>
            <w:r>
              <w:rPr>
                <w:rFonts w:hint="eastAsia" w:ascii="ＭＳ ゴシック" w:hAnsi="ＭＳ ゴシック" w:eastAsia="ＭＳ ゴシック"/>
                <w:color w:val="000000" w:themeColor="text1"/>
                <w:spacing w:val="55"/>
                <w:sz w:val="22"/>
                <w:fitText w:val="880" w:id="5"/>
              </w:rPr>
              <w:t>補助</w:t>
            </w:r>
            <w:r>
              <w:rPr>
                <w:rFonts w:hint="eastAsia" w:ascii="ＭＳ ゴシック" w:hAnsi="ＭＳ ゴシック" w:eastAsia="ＭＳ ゴシック"/>
                <w:color w:val="000000" w:themeColor="text1"/>
                <w:sz w:val="22"/>
                <w:fitText w:val="880" w:id="5"/>
              </w:rPr>
              <w:t>額</w:t>
            </w:r>
            <w:r>
              <w:rPr>
                <w:rFonts w:hint="eastAsia" w:ascii="ＭＳ ゴシック" w:hAnsi="ＭＳ ゴシック" w:eastAsia="ＭＳ ゴシック"/>
                <w:color w:val="000000" w:themeColor="text1"/>
                <w:sz w:val="22"/>
              </w:rPr>
              <w:t>：①県外からの移住者　</w:t>
            </w:r>
            <w:r>
              <w:rPr>
                <w:rFonts w:hint="eastAsia" w:ascii="ＭＳ ゴシック" w:hAnsi="ＭＳ ゴシック" w:eastAsia="ＭＳ ゴシック"/>
                <w:color w:val="000000" w:themeColor="text1"/>
                <w:sz w:val="22"/>
              </w:rPr>
              <w:t>20</w:t>
            </w:r>
            <w:r>
              <w:rPr>
                <w:rFonts w:hint="eastAsia" w:ascii="ＭＳ ゴシック" w:hAnsi="ＭＳ ゴシック" w:eastAsia="ＭＳ ゴシック"/>
                <w:color w:val="000000" w:themeColor="text1"/>
                <w:sz w:val="22"/>
              </w:rPr>
              <w:t>万円</w:t>
            </w:r>
          </w:p>
          <w:p>
            <w:pPr>
              <w:pStyle w:val="0"/>
              <w:spacing w:line="0" w:lineRule="atLeast"/>
              <w:ind w:left="1320" w:hanging="1320" w:hangingChars="600"/>
              <w:rPr>
                <w:rFonts w:hint="eastAsia"/>
                <w:color w:val="000000" w:themeColor="text1"/>
                <w:sz w:val="22"/>
              </w:rPr>
            </w:pPr>
            <w:r>
              <w:rPr>
                <w:rFonts w:hint="eastAsia" w:ascii="ＭＳ ゴシック" w:hAnsi="ＭＳ ゴシック" w:eastAsia="ＭＳ ゴシック"/>
                <w:color w:val="000000" w:themeColor="text1"/>
                <w:spacing w:val="44"/>
                <w:sz w:val="22"/>
                <w:fitText w:val="880" w:id="6"/>
              </w:rPr>
              <w:t>(</w:t>
            </w:r>
            <w:r>
              <w:rPr>
                <w:rFonts w:hint="eastAsia" w:ascii="ＭＳ ゴシック" w:hAnsi="ＭＳ ゴシック" w:eastAsia="ＭＳ ゴシック"/>
                <w:color w:val="000000" w:themeColor="text1"/>
                <w:spacing w:val="44"/>
                <w:sz w:val="22"/>
                <w:fitText w:val="880" w:id="6"/>
              </w:rPr>
              <w:t>上限</w:t>
            </w:r>
            <w:r>
              <w:rPr>
                <w:rFonts w:hint="eastAsia" w:ascii="ＭＳ ゴシック" w:hAnsi="ＭＳ ゴシック" w:eastAsia="ＭＳ ゴシック"/>
                <w:color w:val="000000" w:themeColor="text1"/>
                <w:sz w:val="22"/>
                <w:fitText w:val="880" w:id="6"/>
              </w:rPr>
              <w:t>)</w:t>
            </w:r>
            <w:r>
              <w:rPr>
                <w:rFonts w:hint="eastAsia" w:ascii="ＭＳ ゴシック" w:hAnsi="ＭＳ ゴシック" w:eastAsia="ＭＳ ゴシック"/>
                <w:color w:val="000000" w:themeColor="text1"/>
                <w:sz w:val="22"/>
              </w:rPr>
              <w:t>　②県内からの移住者　</w:t>
            </w:r>
            <w:r>
              <w:rPr>
                <w:rFonts w:hint="eastAsia" w:ascii="ＭＳ ゴシック" w:hAnsi="ＭＳ ゴシック" w:eastAsia="ＭＳ ゴシック"/>
                <w:color w:val="000000" w:themeColor="text1"/>
                <w:sz w:val="22"/>
              </w:rPr>
              <w:t>10</w:t>
            </w:r>
            <w:r>
              <w:rPr>
                <w:rFonts w:hint="eastAsia" w:ascii="ＭＳ ゴシック" w:hAnsi="ＭＳ ゴシック" w:eastAsia="ＭＳ ゴシック"/>
                <w:color w:val="000000" w:themeColor="text1"/>
                <w:sz w:val="22"/>
              </w:rPr>
              <w:t>万円</w:t>
            </w:r>
          </w:p>
        </w:tc>
      </w:tr>
    </w:tbl>
    <w:p>
      <w:pPr>
        <w:pStyle w:val="0"/>
        <w:rPr>
          <w:rFonts w:hint="eastAsia" w:ascii="ＭＳ 明朝" w:hAnsi="ＭＳ 明朝" w:eastAsia="ＭＳ 明朝"/>
          <w:sz w:val="22"/>
        </w:rPr>
      </w:pPr>
      <w:r>
        <w:rPr>
          <w:rFonts w:hint="eastAsia" w:ascii="ＭＳ 明朝" w:hAnsi="ＭＳ 明朝" w:eastAsia="ＭＳ 明朝"/>
          <w:sz w:val="22"/>
        </w:rPr>
        <w:t>　　　　　　　　　　　　※コモンスペースとは、特定の住民が共同で管理・利用している公園・農地・菜園・コミュニティ道路をいう。</w:t>
      </w:r>
    </w:p>
    <w:sectPr>
      <w:pgSz w:w="16838" w:h="11906" w:orient="landscape"/>
      <w:pgMar w:top="1417" w:right="1134" w:bottom="850" w:left="1134"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BIZ UDPゴシック">
    <w:panose1 w:val="00000000000000000000"/>
    <w:charset w:val="80"/>
    <w:family w:val="modern"/>
    <w:notTrueType/>
    <w:pitch w:val="variable"/>
    <w:sig w:usb0="00000000" w:usb1="00000000" w:usb2="00000000" w:usb3="00000000" w:csb0="01008200" w:csb1="00000000"/>
  </w:font>
  <w:font w:name="AR P勘亭流H">
    <w:panose1 w:val="00000000000000000000"/>
    <w:charset w:val="80"/>
    <w:family w:val="script"/>
    <w:notTrueType/>
    <w:pitch w:val="variable"/>
    <w:sig w:usb0="00000000" w:usb1="00000000" w:usb2="00000000" w:usb3="00000000" w:csb0="01008200" w:csb1="00000000"/>
  </w:font>
  <w:font w:name="AR Pゴシック体M">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3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Hyperlink"/>
    <w:basedOn w:val="10"/>
    <w:next w:val="15"/>
    <w:link w:val="0"/>
    <w:uiPriority w:val="0"/>
    <w:rPr>
      <w:color w:val="0563C1" w:themeColor="hyperlink"/>
      <w:u w:val="single" w:color="auto"/>
    </w:rPr>
  </w:style>
  <w:style w:type="character" w:styleId="16">
    <w:name w:val="footnote reference"/>
    <w:basedOn w:val="10"/>
    <w:next w:val="16"/>
    <w:link w:val="0"/>
    <w:uiPriority w:val="0"/>
    <w:semiHidden/>
    <w:rPr>
      <w:vertAlign w:val="superscript"/>
    </w:rPr>
  </w:style>
  <w:style w:type="character" w:styleId="17">
    <w:name w:val="endnote reference"/>
    <w:basedOn w:val="10"/>
    <w:next w:val="17"/>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126</TotalTime>
  <Pages>2</Pages>
  <Words>20</Words>
  <Characters>1353</Characters>
  <Application>JUST Note</Application>
  <Lines>104</Lines>
  <Paragraphs>80</Paragraphs>
  <CharactersWithSpaces>1595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野口　侑樹</dc:creator>
  <cp:lastModifiedBy>松川　沙代子</cp:lastModifiedBy>
  <cp:lastPrinted>2023-08-18T02:28:38Z</cp:lastPrinted>
  <dcterms:created xsi:type="dcterms:W3CDTF">2023-08-18T01:15:00Z</dcterms:created>
  <dcterms:modified xsi:type="dcterms:W3CDTF">2024-07-13T01:21:24Z</dcterms:modified>
  <cp:revision>21</cp:revision>
</cp:coreProperties>
</file>